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A0" w:rsidRDefault="007F0EA0">
      <w:pPr>
        <w:rPr>
          <w:rFonts w:hint="cs"/>
        </w:rPr>
      </w:pPr>
    </w:p>
    <w:p w:rsidR="007845B0" w:rsidRDefault="007845B0" w:rsidP="00BD5FEE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</w:p>
    <w:p w:rsidR="007845B0" w:rsidRDefault="007845B0" w:rsidP="00BD5FEE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</w:p>
    <w:p w:rsidR="007845B0" w:rsidRDefault="00BF48D1" w:rsidP="00BD5FEE">
      <w:pPr>
        <w:jc w:val="center"/>
        <w:rPr>
          <w:rFonts w:cs="David"/>
          <w:b/>
          <w:bCs/>
          <w:sz w:val="52"/>
          <w:szCs w:val="52"/>
          <w:u w:val="single"/>
        </w:rPr>
      </w:pPr>
      <w:r>
        <w:rPr>
          <w:rFonts w:cs="David" w:hint="cs"/>
          <w:b/>
          <w:bCs/>
          <w:sz w:val="52"/>
          <w:szCs w:val="52"/>
          <w:u w:val="single"/>
          <w:rtl/>
        </w:rPr>
        <w:t>השתלמויות מקצועיות הקרובות</w:t>
      </w:r>
    </w:p>
    <w:p w:rsidR="00BD5FEE" w:rsidRDefault="00BD5FEE" w:rsidP="00BD5FEE">
      <w:pPr>
        <w:rPr>
          <w:rFonts w:cs="David"/>
          <w:rtl/>
        </w:rPr>
      </w:pPr>
    </w:p>
    <w:p w:rsidR="00BD5FEE" w:rsidRDefault="00BD5FEE" w:rsidP="00BD5FEE">
      <w:pPr>
        <w:rPr>
          <w:rFonts w:cs="David"/>
          <w:rtl/>
        </w:rPr>
      </w:pPr>
    </w:p>
    <w:p w:rsidR="00BD5FEE" w:rsidRDefault="00BD5FEE" w:rsidP="00BD5FEE">
      <w:pPr>
        <w:rPr>
          <w:rFonts w:cs="David"/>
          <w:rtl/>
        </w:rPr>
      </w:pPr>
    </w:p>
    <w:tbl>
      <w:tblPr>
        <w:tblpPr w:leftFromText="-213" w:rightFromText="45" w:vertAnchor="text" w:tblpXSpec="right" w:tblpYSpec="center"/>
        <w:bidiVisual/>
        <w:tblW w:w="8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07"/>
        <w:gridCol w:w="1418"/>
        <w:gridCol w:w="1134"/>
        <w:gridCol w:w="1134"/>
        <w:gridCol w:w="1233"/>
        <w:gridCol w:w="1460"/>
      </w:tblGrid>
      <w:tr w:rsidR="00AE13B8" w:rsidTr="00AE13B8"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B8" w:rsidRDefault="00AE13B8" w:rsidP="007845B0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30"/>
                <w:rtl/>
              </w:rPr>
              <w:t>מס'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B8" w:rsidRDefault="00AE13B8" w:rsidP="00BF4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30"/>
                <w:rtl/>
              </w:rPr>
              <w:t xml:space="preserve">שם </w:t>
            </w:r>
            <w:r>
              <w:rPr>
                <w:rFonts w:ascii="Arial" w:hAnsi="Arial" w:cs="Arial" w:hint="cs"/>
                <w:b/>
                <w:bCs/>
                <w:szCs w:val="30"/>
                <w:rtl/>
              </w:rPr>
              <w:t>ההשתלמות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B8" w:rsidRDefault="00AE13B8" w:rsidP="00784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30"/>
                <w:rtl/>
              </w:rPr>
              <w:t>מועד הפתיחה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B8" w:rsidRDefault="00AE13B8" w:rsidP="00784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30"/>
                <w:rtl/>
              </w:rPr>
              <w:t xml:space="preserve">שעות </w:t>
            </w:r>
            <w:r>
              <w:rPr>
                <w:rFonts w:ascii="Arial" w:hAnsi="Arial" w:cs="Arial"/>
                <w:sz w:val="30"/>
                <w:szCs w:val="30"/>
                <w:rtl/>
              </w:rPr>
              <w:br/>
            </w:r>
            <w:r>
              <w:rPr>
                <w:rFonts w:ascii="Arial" w:hAnsi="Arial" w:cs="Arial"/>
                <w:b/>
                <w:bCs/>
                <w:szCs w:val="30"/>
                <w:rtl/>
              </w:rPr>
              <w:t>לימוד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B8" w:rsidRDefault="00AE13B8" w:rsidP="00784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30"/>
                <w:rtl/>
              </w:rPr>
              <w:t>מיקום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B8" w:rsidRDefault="00AE13B8" w:rsidP="00784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30"/>
                <w:rtl/>
              </w:rPr>
              <w:t>מס' מפגשים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B8" w:rsidRDefault="00AE13B8" w:rsidP="00784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30"/>
                <w:rtl/>
              </w:rPr>
              <w:t>מס' שעות</w:t>
            </w:r>
            <w:r>
              <w:rPr>
                <w:rFonts w:ascii="Arial" w:hAnsi="Arial" w:cs="Arial"/>
                <w:sz w:val="30"/>
                <w:szCs w:val="30"/>
                <w:rtl/>
              </w:rPr>
              <w:br/>
            </w:r>
            <w:r>
              <w:rPr>
                <w:rFonts w:ascii="Arial" w:hAnsi="Arial" w:cs="Arial"/>
                <w:b/>
                <w:bCs/>
                <w:szCs w:val="30"/>
                <w:rtl/>
              </w:rPr>
              <w:t>לימוד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hyperlink r:id="rId4" w:history="1">
              <w:r>
                <w:rPr>
                  <w:rStyle w:val="Hyperlink"/>
                  <w:rFonts w:ascii="Arial" w:hAnsi="Arial" w:cs="Arial" w:hint="cs"/>
                  <w:b/>
                  <w:bCs/>
                  <w:color w:val="0000FF"/>
                  <w:szCs w:val="22"/>
                  <w:rtl/>
                </w:rPr>
                <w:t>אקסל</w:t>
              </w:r>
            </w:hyperlink>
            <w:r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  <w:t xml:space="preserve"> בסיסי</w:t>
            </w:r>
          </w:p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25.01.2016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בוקר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תל-אביב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12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2.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hyperlink r:id="rId5" w:history="1">
              <w:r>
                <w:rPr>
                  <w:rStyle w:val="Hyperlink"/>
                  <w:rFonts w:ascii="Arial" w:hAnsi="Arial" w:cs="Arial" w:hint="cs"/>
                  <w:b/>
                  <w:bCs/>
                  <w:color w:val="0000FF"/>
                  <w:szCs w:val="22"/>
                  <w:rtl/>
                </w:rPr>
                <w:t>אקסל</w:t>
              </w:r>
            </w:hyperlink>
            <w:r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  <w:t xml:space="preserve"> בסיסי</w:t>
            </w:r>
          </w:p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26.01.2016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בוקר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חיפה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12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3.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hyperlink r:id="rId6" w:history="1">
              <w:r>
                <w:rPr>
                  <w:rStyle w:val="Hyperlink"/>
                  <w:rFonts w:ascii="Arial" w:hAnsi="Arial" w:cs="Arial" w:hint="cs"/>
                  <w:b/>
                  <w:bCs/>
                  <w:color w:val="0000FF"/>
                  <w:szCs w:val="22"/>
                  <w:rtl/>
                </w:rPr>
                <w:t>אקסל</w:t>
              </w:r>
            </w:hyperlink>
            <w:r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  <w:t xml:space="preserve"> בסיסי</w:t>
            </w:r>
          </w:p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27.01.2016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בוקר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ירושלים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12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hyperlink r:id="rId7" w:history="1">
              <w:proofErr w:type="spellStart"/>
              <w:r>
                <w:rPr>
                  <w:rStyle w:val="Hyperlink"/>
                  <w:rFonts w:ascii="Arial" w:hAnsi="Arial" w:cs="Arial" w:hint="cs"/>
                  <w:b/>
                  <w:bCs/>
                  <w:color w:val="0000FF"/>
                  <w:szCs w:val="22"/>
                  <w:rtl/>
                </w:rPr>
                <w:t>פיננ</w:t>
              </w:r>
              <w:proofErr w:type="spellEnd"/>
              <w:r>
                <w:rPr>
                  <w:rStyle w:val="Hyperlink"/>
                  <w:rFonts w:ascii="Arial" w:hAnsi="Arial" w:cs="Arial" w:hint="cs"/>
                  <w:b/>
                  <w:bCs/>
                  <w:color w:val="0000FF"/>
                  <w:szCs w:val="22"/>
                  <w:rtl/>
                </w:rPr>
                <w:t>-שיא</w:t>
              </w:r>
            </w:hyperlink>
          </w:p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14.02.2016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אחה"צ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תל-אביב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25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hyperlink r:id="rId8" w:history="1">
              <w:r>
                <w:rPr>
                  <w:rStyle w:val="Hyperlink"/>
                  <w:rFonts w:ascii="Arial" w:hAnsi="Arial" w:cs="Arial" w:hint="cs"/>
                  <w:b/>
                  <w:bCs/>
                  <w:color w:val="0000FF"/>
                  <w:szCs w:val="22"/>
                  <w:rtl/>
                </w:rPr>
                <w:t>שווק</w:t>
              </w:r>
            </w:hyperlink>
            <w:r>
              <w:rPr>
                <w:rStyle w:val="Hyperlink"/>
                <w:rFonts w:ascii="Arial" w:hAnsi="Arial" w:cs="Arial"/>
                <w:b/>
                <w:bCs/>
                <w:color w:val="0000FF"/>
                <w:szCs w:val="22"/>
              </w:rPr>
              <w:t xml:space="preserve"> </w:t>
            </w:r>
            <w:r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  <w:t>דיגיטלי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07</w:t>
            </w:r>
            <w:r>
              <w:rPr>
                <w:rFonts w:ascii="Arial" w:hAnsi="Arial" w:cs="Arial"/>
                <w:sz w:val="22"/>
                <w:szCs w:val="22"/>
                <w:rtl/>
              </w:rPr>
              <w:t>.0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>
              <w:rPr>
                <w:rFonts w:ascii="Arial" w:hAnsi="Arial" w:cs="Arial"/>
                <w:sz w:val="22"/>
                <w:szCs w:val="22"/>
                <w:rtl/>
              </w:rPr>
              <w:t>.201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בוקר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תל-אביב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</w:pPr>
            <w:r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  <w:t>איתור צרכי הלקוח בעידן המסלקה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16.03.2016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בוקר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חיפה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DF0EDD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AE13B8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</w:pPr>
            <w:r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  <w:t>איתור צרכי הלקוח בעידן המסלקה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DF0EDD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DF0EDD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.03.2016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בוקר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DF0EDD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תל-אביב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DF0EDD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AE13B8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</w:pPr>
            <w:r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  <w:t>גישור בסיסי</w:t>
            </w:r>
          </w:p>
          <w:p w:rsidR="00AE13B8" w:rsidRDefault="00AE13B8" w:rsidP="00AE13B8">
            <w:pPr>
              <w:spacing w:line="206" w:lineRule="atLeast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20.03.2016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אחה"צ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תל-אביב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50</w:t>
            </w:r>
          </w:p>
        </w:tc>
      </w:tr>
      <w:tr w:rsidR="00AE13B8" w:rsidTr="00AE13B8">
        <w:trPr>
          <w:trHeight w:val="20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Hyperlink"/>
                <w:rFonts w:ascii="Arial" w:hAnsi="Arial" w:cs="Arial" w:hint="cs"/>
                <w:b/>
                <w:bCs/>
                <w:color w:val="0000FF"/>
                <w:szCs w:val="22"/>
                <w:rtl/>
              </w:rPr>
              <w:t>מיסוי בביטוח פנסיוני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</w:t>
            </w:r>
            <w:r>
              <w:rPr>
                <w:rFonts w:ascii="Arial" w:hAnsi="Arial" w:cs="Arial"/>
                <w:sz w:val="22"/>
                <w:szCs w:val="22"/>
                <w:rtl/>
              </w:rPr>
              <w:t>.0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>
              <w:rPr>
                <w:rFonts w:ascii="Arial" w:hAnsi="Arial" w:cs="Arial"/>
                <w:sz w:val="22"/>
                <w:szCs w:val="22"/>
                <w:rtl/>
              </w:rPr>
              <w:t>.201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אחה"צ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חיפה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spacing w:line="20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</w:t>
            </w:r>
          </w:p>
        </w:tc>
      </w:tr>
      <w:tr w:rsidR="00AE13B8" w:rsidTr="00AE13B8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B8" w:rsidRDefault="00AE13B8" w:rsidP="00AE1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FEE" w:rsidRDefault="00BD5FEE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AE13B8" w:rsidRDefault="00AE13B8">
      <w:pPr>
        <w:rPr>
          <w:rtl/>
        </w:rPr>
      </w:pPr>
    </w:p>
    <w:p w:rsidR="00604262" w:rsidRDefault="00604262">
      <w:pPr>
        <w:rPr>
          <w:rtl/>
        </w:rPr>
      </w:pPr>
    </w:p>
    <w:p w:rsidR="00604262" w:rsidRDefault="00604262" w:rsidP="00DF0E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1787B6"/>
          <w:sz w:val="21"/>
          <w:szCs w:val="21"/>
          <w:u w:val="single"/>
          <w:rtl/>
        </w:rPr>
        <w:t>הערות:</w:t>
      </w:r>
      <w:r>
        <w:rPr>
          <w:rFonts w:ascii="Arial" w:hAnsi="Arial" w:cs="Arial"/>
          <w:sz w:val="18"/>
          <w:szCs w:val="18"/>
          <w:rtl/>
        </w:rPr>
        <w:br/>
        <w:t> </w:t>
      </w:r>
      <w:r>
        <w:rPr>
          <w:rFonts w:ascii="Arial" w:hAnsi="Arial" w:cs="Arial"/>
          <w:sz w:val="18"/>
          <w:szCs w:val="18"/>
          <w:rtl/>
        </w:rPr>
        <w:br/>
      </w:r>
      <w:r>
        <w:rPr>
          <w:rFonts w:ascii="Arial" w:hAnsi="Arial" w:cs="Arial"/>
          <w:b/>
          <w:bCs/>
          <w:sz w:val="18"/>
          <w:szCs w:val="18"/>
          <w:rtl/>
        </w:rPr>
        <w:t xml:space="preserve">1. פתיחת </w:t>
      </w:r>
      <w:r w:rsidR="00DF0EDD">
        <w:rPr>
          <w:rFonts w:ascii="Arial" w:hAnsi="Arial" w:cs="Arial" w:hint="cs"/>
          <w:b/>
          <w:bCs/>
          <w:sz w:val="18"/>
          <w:szCs w:val="18"/>
          <w:rtl/>
        </w:rPr>
        <w:t>ההשתלמויות</w:t>
      </w:r>
      <w:r>
        <w:rPr>
          <w:rFonts w:ascii="Arial" w:hAnsi="Arial" w:cs="Arial"/>
          <w:b/>
          <w:bCs/>
          <w:sz w:val="18"/>
          <w:szCs w:val="18"/>
          <w:rtl/>
        </w:rPr>
        <w:t xml:space="preserve"> מותנית במספר מינימאלי של נרשמים. יתקבלו הפונים הראשונים</w:t>
      </w:r>
      <w:r>
        <w:rPr>
          <w:rFonts w:ascii="Arial" w:hAnsi="Arial" w:cs="Arial"/>
          <w:sz w:val="18"/>
          <w:szCs w:val="18"/>
          <w:rtl/>
        </w:rPr>
        <w:br/>
      </w:r>
      <w:r>
        <w:rPr>
          <w:rFonts w:ascii="Arial" w:hAnsi="Arial" w:cs="Arial"/>
          <w:b/>
          <w:bCs/>
          <w:sz w:val="18"/>
          <w:szCs w:val="18"/>
          <w:rtl/>
        </w:rPr>
        <w:t>    עד למכסה (לא יותר מ- 50 תלמידים בכיתה).</w:t>
      </w:r>
      <w:r>
        <w:rPr>
          <w:rFonts w:ascii="Arial" w:hAnsi="Arial" w:cs="Arial"/>
          <w:sz w:val="18"/>
          <w:szCs w:val="18"/>
          <w:rtl/>
        </w:rPr>
        <w:br/>
      </w:r>
      <w:r>
        <w:rPr>
          <w:rFonts w:ascii="Arial" w:hAnsi="Arial" w:cs="Arial"/>
          <w:b/>
          <w:bCs/>
          <w:sz w:val="18"/>
          <w:szCs w:val="18"/>
          <w:rtl/>
        </w:rPr>
        <w:t xml:space="preserve"> 2.ייתכנו שינויים במועדי הקורסים. </w:t>
      </w:r>
    </w:p>
    <w:p w:rsidR="00604262" w:rsidRDefault="00604262" w:rsidP="00604262">
      <w:pPr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w:t> </w:t>
      </w:r>
    </w:p>
    <w:p w:rsidR="00DF0EDD" w:rsidRPr="00DF0EDD" w:rsidRDefault="00604262" w:rsidP="00DF0EDD">
      <w:pPr>
        <w:rPr>
          <w:rFonts w:asciiTheme="minorBidi" w:hAnsiTheme="minorBidi" w:cstheme="minorBidi"/>
          <w:b/>
          <w:bCs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w:br/>
      </w:r>
      <w:r>
        <w:rPr>
          <w:rFonts w:ascii="Arial" w:hAnsi="Arial" w:cs="Arial" w:hint="cs"/>
          <w:b/>
          <w:bCs/>
          <w:color w:val="1787B6"/>
          <w:sz w:val="21"/>
          <w:szCs w:val="21"/>
          <w:u w:val="single"/>
          <w:rtl/>
        </w:rPr>
        <w:t xml:space="preserve">מטרת </w:t>
      </w:r>
      <w:r w:rsidR="00DF0EDD">
        <w:rPr>
          <w:rFonts w:ascii="Arial" w:hAnsi="Arial" w:cs="Arial" w:hint="cs"/>
          <w:b/>
          <w:bCs/>
          <w:color w:val="1787B6"/>
          <w:sz w:val="21"/>
          <w:szCs w:val="21"/>
          <w:u w:val="single"/>
          <w:rtl/>
        </w:rPr>
        <w:t>ההשתלמויות</w:t>
      </w:r>
      <w:r>
        <w:rPr>
          <w:rFonts w:ascii="Arial" w:hAnsi="Arial" w:cs="Arial"/>
          <w:sz w:val="18"/>
          <w:szCs w:val="18"/>
          <w:rtl/>
        </w:rPr>
        <w:br/>
      </w:r>
      <w:r>
        <w:rPr>
          <w:rFonts w:ascii="Arial" w:hAnsi="Arial" w:cs="Arial"/>
          <w:sz w:val="18"/>
          <w:szCs w:val="18"/>
          <w:rtl/>
        </w:rPr>
        <w:br/>
      </w:r>
      <w:r w:rsidR="00DF0EDD" w:rsidRPr="00DF0EDD">
        <w:rPr>
          <w:rFonts w:asciiTheme="minorBidi" w:hAnsiTheme="minorBidi" w:cstheme="minorBidi"/>
          <w:b/>
          <w:bCs/>
          <w:sz w:val="18"/>
          <w:szCs w:val="18"/>
          <w:rtl/>
        </w:rPr>
        <w:t>המגמה להעשרה מקצועית מציעה מגוון של השתלמויות מקצועיות בנושאי ביטוח, שוק ההון ונושאים נלווים התנהגותיים וניהוליים, אשר מטרתן להעניק כלים לשיפור פעילותם של סוכני ביטוח ועובדים בענף הביטוח.</w:t>
      </w:r>
    </w:p>
    <w:p w:rsidR="00DF0EDD" w:rsidRPr="00DF0EDD" w:rsidRDefault="00DF0EDD" w:rsidP="00DF0EDD">
      <w:pPr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DF0EDD" w:rsidRPr="00DF0EDD" w:rsidRDefault="00DF0EDD" w:rsidP="00DF0EDD">
      <w:pPr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DF0EDD">
        <w:rPr>
          <w:rFonts w:asciiTheme="minorBidi" w:hAnsiTheme="minorBidi" w:cstheme="minorBidi"/>
          <w:b/>
          <w:bCs/>
          <w:sz w:val="18"/>
          <w:szCs w:val="18"/>
          <w:rtl/>
        </w:rPr>
        <w:t xml:space="preserve">ההשתלמויות מיועדות לסוכנים ועובדים בענף הביטוח שיש להם רקע וידיות בנושא ההשתלמות ומטרת הצטרפותם היא להעמיק ידיעותיהם בנושא, ללבן סוגיות ספציפיות ולמצוא תשובות הולמות לבעיות מקצועיות בעבודתם היומיומית. </w:t>
      </w:r>
    </w:p>
    <w:p w:rsidR="00DF0EDD" w:rsidRPr="00DF0EDD" w:rsidRDefault="00DF0EDD" w:rsidP="00DF0EDD">
      <w:pPr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DF0EDD" w:rsidRPr="00DF0EDD" w:rsidRDefault="00DF0EDD" w:rsidP="00DF0EDD">
      <w:pPr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DF0EDD">
        <w:rPr>
          <w:rFonts w:asciiTheme="minorBidi" w:hAnsiTheme="minorBidi" w:cstheme="minorBidi"/>
          <w:b/>
          <w:bCs/>
          <w:sz w:val="18"/>
          <w:szCs w:val="18"/>
          <w:rtl/>
        </w:rPr>
        <w:t xml:space="preserve">בעקבות הצלחתן של חלק גדול מההשתלמויות בשנים הקודמות מציעה המכללה גם השנה מספר גדול של השתלמויות. </w:t>
      </w:r>
    </w:p>
    <w:p w:rsidR="00DF0EDD" w:rsidRPr="00DF0EDD" w:rsidRDefault="00DF0EDD" w:rsidP="00DF0EDD">
      <w:pPr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DF0EDD" w:rsidRPr="00DF0EDD" w:rsidRDefault="00DF0EDD" w:rsidP="00DF0EDD">
      <w:pPr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DF0EDD">
        <w:rPr>
          <w:rFonts w:asciiTheme="minorBidi" w:hAnsiTheme="minorBidi" w:cstheme="minorBidi"/>
          <w:b/>
          <w:bCs/>
          <w:sz w:val="18"/>
          <w:szCs w:val="18"/>
          <w:rtl/>
        </w:rPr>
        <w:t xml:space="preserve">המכללה פועלת בכדי לספק את רצונם וצרכיהם של חברי הלשכה וכלל עובדים בענף הביטוח ובקביעת סדר עדיפויות בעריכת השתלמויות תסתמך המכללה על חוות דעתם של  חברי הלשכה וחניכיה. </w:t>
      </w:r>
    </w:p>
    <w:p w:rsidR="00604262" w:rsidRDefault="00604262" w:rsidP="00DF0EDD">
      <w:pPr>
        <w:rPr>
          <w:rFonts w:asciiTheme="minorBidi" w:hAnsiTheme="minorBidi" w:cstheme="minorBidi"/>
          <w:sz w:val="18"/>
          <w:szCs w:val="18"/>
          <w:rtl/>
        </w:rPr>
      </w:pPr>
    </w:p>
    <w:p w:rsidR="000F553A" w:rsidRDefault="000F553A" w:rsidP="00DF0EDD">
      <w:pPr>
        <w:rPr>
          <w:rFonts w:asciiTheme="minorBidi" w:hAnsiTheme="minorBidi" w:cstheme="minorBidi"/>
          <w:sz w:val="18"/>
          <w:szCs w:val="18"/>
          <w:rtl/>
        </w:rPr>
      </w:pPr>
    </w:p>
    <w:p w:rsidR="000F553A" w:rsidRPr="000F553A" w:rsidRDefault="000F553A" w:rsidP="000F553A">
      <w:pPr>
        <w:jc w:val="center"/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</w:pPr>
      <w:r w:rsidRPr="000F553A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לצורך קבלת מידע מפורט יש לפנות ישירות אל המכללה</w:t>
      </w:r>
    </w:p>
    <w:p w:rsidR="00604262" w:rsidRDefault="000F553A" w:rsidP="000F553A">
      <w:pPr>
        <w:jc w:val="center"/>
        <w:rPr>
          <w:rFonts w:ascii="Arial" w:hAnsi="Arial" w:cs="Arial"/>
          <w:sz w:val="18"/>
          <w:szCs w:val="18"/>
          <w:rtl/>
        </w:rPr>
      </w:pPr>
      <w:r w:rsidRPr="000F553A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 xml:space="preserve">טל. 03-6395820, </w:t>
      </w:r>
      <w:r w:rsidRPr="000F553A">
        <w:rPr>
          <w:rFonts w:asciiTheme="minorBidi" w:hAnsiTheme="minorBidi" w:cstheme="minorBidi"/>
          <w:b/>
          <w:bCs/>
          <w:color w:val="FF0000"/>
          <w:sz w:val="32"/>
          <w:szCs w:val="32"/>
        </w:rPr>
        <w:t>machon@insurance.org.il</w:t>
      </w:r>
      <w:bookmarkStart w:id="0" w:name="_GoBack"/>
      <w:bookmarkEnd w:id="0"/>
    </w:p>
    <w:sectPr w:rsidR="00604262" w:rsidSect="00BD5FEE">
      <w:pgSz w:w="11906" w:h="16838"/>
      <w:pgMar w:top="1440" w:right="3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E"/>
    <w:rsid w:val="00006C64"/>
    <w:rsid w:val="000F553A"/>
    <w:rsid w:val="003E5EB5"/>
    <w:rsid w:val="004E2559"/>
    <w:rsid w:val="005E1BA3"/>
    <w:rsid w:val="00604262"/>
    <w:rsid w:val="007845B0"/>
    <w:rsid w:val="007F0EA0"/>
    <w:rsid w:val="00985EF2"/>
    <w:rsid w:val="00A82A62"/>
    <w:rsid w:val="00AE13B8"/>
    <w:rsid w:val="00BD5FEE"/>
    <w:rsid w:val="00BF48D1"/>
    <w:rsid w:val="00C10525"/>
    <w:rsid w:val="00C15FB7"/>
    <w:rsid w:val="00C23593"/>
    <w:rsid w:val="00D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1F17-F6EF-465A-A6F5-7995A8F2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D5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chlala-bf.org.il/hashbonaut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michlala-bf.org.il/hashbonaut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ichlala-bf.org.il/hashbonaut2.html" TargetMode="External"/><Relationship Id="rId5" Type="http://schemas.openxmlformats.org/officeDocument/2006/relationships/hyperlink" Target="http://www.hamichlala-bf.org.il/hashbonaut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michlala-bf.org.il/hashbonaut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איליה-המכללה לפיננסים וביטוח</dc:creator>
  <cp:keywords/>
  <dc:description/>
  <cp:lastModifiedBy>איליה-המכללה לפיננסים וביטוח</cp:lastModifiedBy>
  <cp:revision>3</cp:revision>
  <dcterms:created xsi:type="dcterms:W3CDTF">2016-02-11T08:37:00Z</dcterms:created>
  <dcterms:modified xsi:type="dcterms:W3CDTF">2016-02-11T09:27:00Z</dcterms:modified>
</cp:coreProperties>
</file>